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459" w:rsidRDefault="009F0459" w:rsidP="00DB47A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venir Light" w:hAnsi="Avenir Light" w:cs="Arial"/>
        </w:rPr>
      </w:pPr>
      <w:r>
        <w:rPr>
          <w:rFonts w:ascii="Avenir Light" w:hAnsi="Avenir Light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3810</wp:posOffset>
            </wp:positionV>
            <wp:extent cx="1348105" cy="8356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bert-logo-stacked-white-background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459" w:rsidRDefault="009F0459" w:rsidP="00DB47A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venir Light" w:hAnsi="Avenir Light" w:cs="Arial"/>
        </w:rPr>
      </w:pPr>
    </w:p>
    <w:p w:rsidR="009F0459" w:rsidRDefault="009F0459" w:rsidP="00DB47A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venir Light" w:hAnsi="Avenir Light" w:cs="Arial"/>
        </w:rPr>
      </w:pPr>
    </w:p>
    <w:p w:rsidR="009F0459" w:rsidRDefault="009F0459" w:rsidP="00DB47A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venir Light" w:hAnsi="Avenir Light" w:cs="Arial"/>
        </w:rPr>
      </w:pPr>
    </w:p>
    <w:p w:rsidR="009F0459" w:rsidRDefault="009F0459" w:rsidP="00DB47A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venir Light" w:hAnsi="Avenir Light" w:cs="Arial"/>
        </w:rPr>
      </w:pPr>
    </w:p>
    <w:p w:rsidR="009F0459" w:rsidRDefault="009F0459" w:rsidP="00DB47A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venir Light" w:hAnsi="Avenir Light" w:cs="Arial"/>
        </w:rPr>
      </w:pPr>
    </w:p>
    <w:p w:rsidR="00DB47AC" w:rsidRDefault="00DB47AC" w:rsidP="00DB47A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venir Light" w:hAnsi="Avenir Light" w:cs="Arial"/>
        </w:rPr>
        <w:t xml:space="preserve">TV emissions stay low post-lockdown </w:t>
      </w:r>
      <w:r>
        <w:rPr>
          <w:rStyle w:val="normaltextrun"/>
          <w:rFonts w:ascii="Avenir Light" w:hAnsi="Avenir Light" w:cs="Arial"/>
        </w:rPr>
        <w:br/>
      </w:r>
      <w:r>
        <w:rPr>
          <w:rStyle w:val="normaltextrun"/>
          <w:rFonts w:ascii="Avenir Light" w:hAnsi="Avenir Light" w:cs="Arial"/>
        </w:rPr>
        <w:t>as industry turns attention to making impact</w:t>
      </w:r>
      <w:r w:rsidR="009F0459">
        <w:rPr>
          <w:rStyle w:val="normaltextrun"/>
          <w:rFonts w:ascii="Avenir Light" w:hAnsi="Avenir Light" w:cs="Arial"/>
        </w:rPr>
        <w:t xml:space="preserve"> on screen</w:t>
      </w:r>
      <w:r>
        <w:rPr>
          <w:rStyle w:val="normaltextrun"/>
          <w:rFonts w:ascii="Avenir Light" w:hAnsi="Avenir Light" w:cs="Arial"/>
        </w:rPr>
        <w:t xml:space="preserve">. </w:t>
      </w:r>
      <w:r>
        <w:rPr>
          <w:rStyle w:val="eop"/>
          <w:rFonts w:ascii="Avenir Light" w:hAnsi="Avenir Light" w:cs="Arial"/>
        </w:rPr>
        <w:t> </w:t>
      </w:r>
    </w:p>
    <w:p w:rsidR="00DB47AC" w:rsidRDefault="00DB47AC" w:rsidP="00DB47A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  <w:lang w:val="en-US"/>
        </w:rPr>
      </w:pPr>
      <w:r>
        <w:rPr>
          <w:rStyle w:val="eop"/>
          <w:rFonts w:ascii="Avenir Light" w:hAnsi="Avenir Light" w:cs="Arial"/>
          <w:lang w:val="en-US"/>
        </w:rPr>
        <w:t> </w:t>
      </w:r>
    </w:p>
    <w:p w:rsidR="00DB47AC" w:rsidRDefault="00DB47AC" w:rsidP="00DB47A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venir Light" w:hAnsi="Avenir Light" w:cs="Arial"/>
        </w:rPr>
        <w:t xml:space="preserve">*albert’s </w:t>
      </w:r>
      <w:r w:rsidR="008C4745">
        <w:rPr>
          <w:rStyle w:val="normaltextrun"/>
          <w:rFonts w:ascii="Avenir Light" w:hAnsi="Avenir Light" w:cs="Arial"/>
        </w:rPr>
        <w:t>A</w:t>
      </w:r>
      <w:r>
        <w:rPr>
          <w:rStyle w:val="normaltextrun"/>
          <w:rFonts w:ascii="Avenir Light" w:hAnsi="Avenir Light" w:cs="Arial"/>
        </w:rPr>
        <w:t xml:space="preserve">nnual </w:t>
      </w:r>
      <w:r w:rsidR="008C4745">
        <w:rPr>
          <w:rStyle w:val="normaltextrun"/>
          <w:rFonts w:ascii="Avenir Light" w:hAnsi="Avenir Light" w:cs="Arial"/>
        </w:rPr>
        <w:t>R</w:t>
      </w:r>
      <w:r>
        <w:rPr>
          <w:rStyle w:val="normaltextrun"/>
          <w:rFonts w:ascii="Avenir Light" w:hAnsi="Avenir Light" w:cs="Arial"/>
        </w:rPr>
        <w:t xml:space="preserve">eview </w:t>
      </w:r>
      <w:r>
        <w:rPr>
          <w:rStyle w:val="normaltextrun"/>
          <w:rFonts w:ascii="Avenir Light" w:hAnsi="Avenir Light" w:cs="Arial"/>
        </w:rPr>
        <w:t>of 2021 r</w:t>
      </w:r>
      <w:r>
        <w:rPr>
          <w:rStyle w:val="normaltextrun"/>
          <w:rFonts w:ascii="Avenir Light" w:hAnsi="Avenir Light" w:cs="Arial"/>
        </w:rPr>
        <w:t xml:space="preserve">eflects on a significant year </w:t>
      </w:r>
      <w:r w:rsidRPr="00DB47AC">
        <w:rPr>
          <w:rStyle w:val="normaltextrun"/>
          <w:rFonts w:ascii="Avenir Light" w:hAnsi="Avenir Light" w:cs="Arial"/>
          <w:color w:val="000000" w:themeColor="text1"/>
        </w:rPr>
        <w:t xml:space="preserve">for </w:t>
      </w:r>
      <w:r w:rsidR="006E0F09">
        <w:rPr>
          <w:rStyle w:val="normaltextrun"/>
          <w:rFonts w:ascii="Avenir Light" w:hAnsi="Avenir Light" w:cs="Arial"/>
          <w:color w:val="000000" w:themeColor="text1"/>
        </w:rPr>
        <w:t xml:space="preserve">the </w:t>
      </w:r>
      <w:r w:rsidRPr="00DB47AC">
        <w:rPr>
          <w:rStyle w:val="normaltextrun"/>
          <w:rFonts w:ascii="Avenir Light" w:hAnsi="Avenir Light" w:cs="Arial"/>
          <w:color w:val="000000" w:themeColor="text1"/>
        </w:rPr>
        <w:t>TV</w:t>
      </w:r>
      <w:r w:rsidR="00E86A21">
        <w:rPr>
          <w:rStyle w:val="normaltextrun"/>
          <w:rFonts w:ascii="Avenir Light" w:hAnsi="Avenir Light" w:cs="Arial"/>
          <w:color w:val="000000" w:themeColor="text1"/>
        </w:rPr>
        <w:t xml:space="preserve"> </w:t>
      </w:r>
      <w:r w:rsidR="006E0F09">
        <w:rPr>
          <w:rStyle w:val="normaltextrun"/>
          <w:rFonts w:ascii="Avenir Light" w:hAnsi="Avenir Light" w:cs="Arial"/>
          <w:color w:val="000000" w:themeColor="text1"/>
        </w:rPr>
        <w:t xml:space="preserve">industry </w:t>
      </w:r>
      <w:r w:rsidR="00E86A21">
        <w:rPr>
          <w:rStyle w:val="normaltextrun"/>
          <w:rFonts w:ascii="Avenir Light" w:hAnsi="Avenir Light" w:cs="Arial"/>
          <w:color w:val="000000" w:themeColor="text1"/>
        </w:rPr>
        <w:t>with</w:t>
      </w:r>
      <w:r w:rsidRPr="00DB47AC">
        <w:rPr>
          <w:rStyle w:val="normaltextrun"/>
          <w:rFonts w:ascii="Avenir Light" w:hAnsi="Avenir Light" w:cs="Arial"/>
          <w:color w:val="000000" w:themeColor="text1"/>
        </w:rPr>
        <w:t xml:space="preserve"> </w:t>
      </w:r>
      <w:r w:rsidR="00E86A21">
        <w:rPr>
          <w:rStyle w:val="normaltextrun"/>
          <w:rFonts w:ascii="Avenir Light" w:hAnsi="Avenir Light" w:cs="Arial"/>
          <w:color w:val="000000" w:themeColor="text1"/>
        </w:rPr>
        <w:t xml:space="preserve">huge </w:t>
      </w:r>
      <w:r w:rsidRPr="00DB47AC">
        <w:rPr>
          <w:rStyle w:val="normaltextrun"/>
          <w:rFonts w:ascii="Avenir Light" w:hAnsi="Avenir Light" w:cs="Arial"/>
          <w:color w:val="000000" w:themeColor="text1"/>
        </w:rPr>
        <w:t xml:space="preserve">efforts </w:t>
      </w:r>
      <w:r w:rsidR="006E0F09">
        <w:rPr>
          <w:rStyle w:val="normaltextrun"/>
          <w:rFonts w:ascii="Avenir Light" w:hAnsi="Avenir Light" w:cs="Arial"/>
          <w:color w:val="000000" w:themeColor="text1"/>
        </w:rPr>
        <w:t xml:space="preserve">made </w:t>
      </w:r>
      <w:r>
        <w:rPr>
          <w:rStyle w:val="normaltextrun"/>
          <w:rFonts w:ascii="Avenir Light" w:hAnsi="Avenir Light" w:cs="Arial"/>
          <w:color w:val="000000" w:themeColor="text1"/>
        </w:rPr>
        <w:t xml:space="preserve">in </w:t>
      </w:r>
      <w:r w:rsidRPr="00DB47AC">
        <w:rPr>
          <w:rStyle w:val="normaltextrun"/>
          <w:rFonts w:ascii="Avenir Light" w:hAnsi="Avenir Light" w:cs="Arial"/>
          <w:color w:val="000000" w:themeColor="text1"/>
        </w:rPr>
        <w:t>tackling climate change despite challenging conditions.</w:t>
      </w:r>
      <w:r w:rsidRPr="00DB47AC">
        <w:rPr>
          <w:rStyle w:val="normaltextrun"/>
          <w:rFonts w:ascii="Avenir Light" w:hAnsi="Avenir Light" w:cs="Arial"/>
          <w:color w:val="000000" w:themeColor="text1"/>
          <w:u w:val="single"/>
        </w:rPr>
        <w:t xml:space="preserve"> </w:t>
      </w:r>
    </w:p>
    <w:p w:rsidR="00DB47AC" w:rsidRDefault="00DB47AC" w:rsidP="00DB47A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venir Light" w:hAnsi="Avenir Light" w:cs="Arial"/>
        </w:rPr>
        <w:t xml:space="preserve">*albert Carbon Calculator data revealed the average hour of TV </w:t>
      </w:r>
      <w:r w:rsidR="00E86A21">
        <w:rPr>
          <w:rStyle w:val="normaltextrun"/>
          <w:rFonts w:ascii="Avenir Light" w:hAnsi="Avenir Light" w:cs="Arial"/>
        </w:rPr>
        <w:t xml:space="preserve">in 2021 </w:t>
      </w:r>
      <w:r>
        <w:rPr>
          <w:rStyle w:val="normaltextrun"/>
          <w:rFonts w:ascii="Avenir Next LT Pro" w:hAnsi="Avenir Next LT Pro" w:cs="Arial"/>
          <w:color w:val="000000"/>
          <w:lang w:val="en-US"/>
        </w:rPr>
        <w:t>contributed 5.7t CO2e per hour – a 30% increase from 2020.</w:t>
      </w:r>
      <w:r>
        <w:rPr>
          <w:rStyle w:val="normaltextrun"/>
          <w:rFonts w:ascii="Arial" w:hAnsi="Arial" w:cs="Arial"/>
          <w:color w:val="000000"/>
          <w:lang w:val="en-US"/>
        </w:rPr>
        <w:t> </w:t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venir Next LT Pro" w:hAnsi="Avenir Next LT Pro" w:cs="Arial"/>
          <w:color w:val="000000"/>
        </w:rPr>
        <w:t> </w:t>
      </w:r>
    </w:p>
    <w:p w:rsidR="00DB47AC" w:rsidRDefault="00DB47AC" w:rsidP="00DB47A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venir Light" w:hAnsi="Avenir Light" w:cs="Arial"/>
        </w:rPr>
        <w:t>*Travel remains the largest part of a production’s footprint</w:t>
      </w:r>
      <w:r>
        <w:rPr>
          <w:rStyle w:val="normaltextrun"/>
          <w:rFonts w:ascii="Avenir Light" w:hAnsi="Avenir Light" w:cs="Arial"/>
          <w:color w:val="D13438"/>
          <w:u w:val="single"/>
        </w:rPr>
        <w:t>.</w:t>
      </w:r>
      <w:r>
        <w:rPr>
          <w:rStyle w:val="eop"/>
          <w:rFonts w:ascii="Avenir Light" w:hAnsi="Avenir Light" w:cs="Arial"/>
        </w:rPr>
        <w:t> </w:t>
      </w:r>
    </w:p>
    <w:p w:rsidR="00DB47AC" w:rsidRDefault="00DB47AC" w:rsidP="00DB47A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venir Light" w:hAnsi="Avenir Light" w:cs="Arial"/>
        </w:rPr>
        <w:t>*Industry recognises unique role in engaging audiences with the climate crisis</w:t>
      </w:r>
      <w:r>
        <w:rPr>
          <w:rStyle w:val="normaltextrun"/>
          <w:rFonts w:ascii="Avenir Light" w:hAnsi="Avenir Light" w:cs="Arial"/>
          <w:color w:val="D13438"/>
          <w:u w:val="single"/>
        </w:rPr>
        <w:t>.</w:t>
      </w:r>
      <w:r>
        <w:rPr>
          <w:rStyle w:val="eop"/>
          <w:rFonts w:ascii="Avenir Light" w:hAnsi="Avenir Light" w:cs="Arial"/>
        </w:rPr>
        <w:t> </w:t>
      </w:r>
    </w:p>
    <w:p w:rsidR="00DF3525" w:rsidRDefault="00DF3525" w:rsidP="00DB47A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venir Light" w:hAnsi="Avenir Light" w:cs="Arial"/>
        </w:rPr>
      </w:pPr>
    </w:p>
    <w:p w:rsidR="00DF3525" w:rsidRDefault="00DF3525" w:rsidP="00DB47A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venir Light" w:hAnsi="Avenir Light" w:cs="Arial"/>
        </w:rPr>
      </w:pPr>
    </w:p>
    <w:p w:rsidR="00DB47AC" w:rsidRDefault="00DF3525" w:rsidP="00DB47A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Style w:val="eop"/>
          <w:rFonts w:ascii="Avenir Light" w:hAnsi="Avenir Light" w:cs="Arial"/>
        </w:rPr>
        <w:t>Tuesday 14</w:t>
      </w:r>
      <w:r w:rsidR="00B957BC">
        <w:rPr>
          <w:rStyle w:val="normaltextrun"/>
          <w:rFonts w:ascii="Avenir Light" w:hAnsi="Avenir Light" w:cs="Arial"/>
        </w:rPr>
        <w:t xml:space="preserve"> June: </w:t>
      </w:r>
      <w:r w:rsidR="00DB47AC">
        <w:rPr>
          <w:rStyle w:val="normaltextrun"/>
          <w:rFonts w:ascii="Avenir Light" w:hAnsi="Avenir Light" w:cs="Arial"/>
        </w:rPr>
        <w:t>Today, albert publishes data from its carbon calculator and certification toolkit, revealing that</w:t>
      </w:r>
      <w:r w:rsidR="00DB47AC">
        <w:rPr>
          <w:rStyle w:val="normaltextrun"/>
          <w:rFonts w:ascii="Avenir Next LT Pro" w:hAnsi="Avenir Next LT Pro" w:cs="Arial"/>
          <w:color w:val="000000"/>
          <w:lang w:val="en-US"/>
        </w:rPr>
        <w:t xml:space="preserve"> </w:t>
      </w:r>
      <w:r w:rsidR="009C72D5">
        <w:rPr>
          <w:rStyle w:val="normaltextrun"/>
          <w:rFonts w:ascii="Avenir Next LT Pro" w:hAnsi="Avenir Next LT Pro" w:cs="Arial"/>
          <w:color w:val="000000"/>
          <w:lang w:val="en-US"/>
        </w:rPr>
        <w:t xml:space="preserve">in 2021 </w:t>
      </w:r>
      <w:r w:rsidR="00DB47AC">
        <w:rPr>
          <w:rStyle w:val="normaltextrun"/>
          <w:rFonts w:ascii="Avenir Next LT Pro" w:hAnsi="Avenir Next LT Pro" w:cs="Arial"/>
          <w:color w:val="000000"/>
          <w:lang w:val="en-US"/>
        </w:rPr>
        <w:t>the average hour of TV contributed 5.7t CO2e per hour</w:t>
      </w:r>
      <w:r w:rsidR="00DB47AC">
        <w:rPr>
          <w:rStyle w:val="eop"/>
          <w:rFonts w:ascii="Avenir Next LT Pro" w:hAnsi="Avenir Next LT Pro" w:cs="Arial"/>
          <w:color w:val="000000"/>
        </w:rPr>
        <w:t> </w:t>
      </w:r>
    </w:p>
    <w:p w:rsidR="00DB47AC" w:rsidRDefault="00DB47AC" w:rsidP="00DB47A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venir Next LT Pro" w:hAnsi="Avenir Next LT Pro" w:cs="Arial"/>
          <w:color w:val="000000"/>
        </w:rPr>
        <w:t> </w:t>
      </w:r>
    </w:p>
    <w:p w:rsidR="00DB47AC" w:rsidRDefault="00DB47AC" w:rsidP="00DB47A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venir Next LT Pro" w:hAnsi="Avenir Next LT Pro" w:cs="Arial"/>
          <w:color w:val="000000"/>
          <w:lang w:val="en-US"/>
        </w:rPr>
        <w:t>This represents a 30% increase from 2020</w:t>
      </w:r>
      <w:r w:rsidR="00E86A21">
        <w:rPr>
          <w:rStyle w:val="normaltextrun"/>
          <w:rFonts w:ascii="Avenir Next LT Pro" w:hAnsi="Avenir Next LT Pro" w:cs="Arial"/>
          <w:color w:val="000000"/>
          <w:lang w:val="en-US"/>
        </w:rPr>
        <w:t>’s</w:t>
      </w:r>
      <w:r>
        <w:rPr>
          <w:rStyle w:val="normaltextrun"/>
          <w:rFonts w:ascii="Avenir Next LT Pro" w:hAnsi="Avenir Next LT Pro" w:cs="Arial"/>
          <w:color w:val="000000"/>
          <w:lang w:val="en-US"/>
        </w:rPr>
        <w:t xml:space="preserve"> figure of 4.4t CO2e/</w:t>
      </w:r>
      <w:proofErr w:type="spellStart"/>
      <w:r>
        <w:rPr>
          <w:rStyle w:val="normaltextrun"/>
          <w:rFonts w:ascii="Avenir Next LT Pro" w:hAnsi="Avenir Next LT Pro" w:cs="Arial"/>
          <w:color w:val="000000"/>
          <w:lang w:val="en-US"/>
        </w:rPr>
        <w:t>hr</w:t>
      </w:r>
      <w:proofErr w:type="spellEnd"/>
      <w:r>
        <w:rPr>
          <w:rStyle w:val="normaltextrun"/>
          <w:rFonts w:ascii="Avenir Next LT Pro" w:hAnsi="Avenir Next LT Pro" w:cs="Arial"/>
          <w:color w:val="000000"/>
          <w:lang w:val="en-US"/>
        </w:rPr>
        <w:t xml:space="preserve">- </w:t>
      </w:r>
      <w:r>
        <w:rPr>
          <w:rStyle w:val="normaltextrun"/>
          <w:rFonts w:ascii="Avenir Light" w:hAnsi="Avenir Light" w:cs="Arial"/>
          <w:b/>
          <w:bCs/>
        </w:rPr>
        <w:t>but remains significantly lower than 2019’s average figure of 9.2tCO2e.</w:t>
      </w:r>
      <w:r>
        <w:rPr>
          <w:rStyle w:val="eop"/>
          <w:rFonts w:ascii="Avenir Light" w:hAnsi="Avenir Light" w:cs="Arial"/>
        </w:rPr>
        <w:t> </w:t>
      </w:r>
    </w:p>
    <w:p w:rsidR="00DB47AC" w:rsidRPr="004D5DC9" w:rsidRDefault="00DB47AC" w:rsidP="00DB47A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>
        <w:rPr>
          <w:rStyle w:val="eop"/>
        </w:rPr>
        <w:t> </w:t>
      </w:r>
    </w:p>
    <w:p w:rsidR="00DB47AC" w:rsidRPr="004D5DC9" w:rsidRDefault="00DB47AC" w:rsidP="00DB47AC">
      <w:pPr>
        <w:pStyle w:val="paragraph"/>
        <w:spacing w:before="0" w:beforeAutospacing="0" w:after="0" w:afterAutospacing="0"/>
        <w:jc w:val="both"/>
        <w:textAlignment w:val="baseline"/>
        <w:rPr>
          <w:rFonts w:ascii="Avenir Light" w:hAnsi="Avenir Light" w:cs="Arial"/>
          <w:color w:val="000000" w:themeColor="text1"/>
        </w:rPr>
      </w:pPr>
      <w:r w:rsidRPr="004D5DC9">
        <w:rPr>
          <w:rStyle w:val="normaltextrun"/>
          <w:rFonts w:ascii="Avenir Light" w:hAnsi="Avenir Light" w:cs="Arial"/>
          <w:color w:val="000000" w:themeColor="text1"/>
        </w:rPr>
        <w:t xml:space="preserve">albert's 2020 Annual Review indicated that the 4.4t figure was likely an </w:t>
      </w:r>
      <w:r w:rsidR="00E86A21" w:rsidRPr="004D5DC9">
        <w:rPr>
          <w:rStyle w:val="normaltextrun"/>
          <w:rFonts w:ascii="Avenir Light" w:hAnsi="Avenir Light" w:cs="Arial"/>
          <w:color w:val="000000" w:themeColor="text1"/>
        </w:rPr>
        <w:t xml:space="preserve">anomaly </w:t>
      </w:r>
      <w:r w:rsidRPr="004D5DC9">
        <w:rPr>
          <w:rStyle w:val="normaltextrun"/>
          <w:rFonts w:ascii="Avenir Light" w:hAnsi="Avenir Light" w:cs="Arial"/>
          <w:color w:val="000000" w:themeColor="text1"/>
        </w:rPr>
        <w:t>caused by</w:t>
      </w:r>
      <w:r w:rsidR="004D5DC9" w:rsidRPr="004D5DC9">
        <w:rPr>
          <w:rStyle w:val="normaltextrun"/>
          <w:rFonts w:ascii="Avenir Light" w:hAnsi="Avenir Light" w:cs="Arial"/>
          <w:color w:val="000000" w:themeColor="text1"/>
        </w:rPr>
        <w:t xml:space="preserve"> </w:t>
      </w:r>
      <w:r w:rsidRPr="004D5DC9">
        <w:rPr>
          <w:rStyle w:val="normaltextrun"/>
          <w:rFonts w:ascii="Avenir Light" w:hAnsi="Avenir Light" w:cs="Arial"/>
          <w:color w:val="000000" w:themeColor="text1"/>
        </w:rPr>
        <w:t>lockdown and COVID-compliant working practices</w:t>
      </w:r>
      <w:r w:rsidR="004D5DC9">
        <w:rPr>
          <w:rStyle w:val="normaltextrun"/>
          <w:rFonts w:ascii="Avenir Light" w:hAnsi="Avenir Light" w:cs="Arial"/>
          <w:color w:val="000000" w:themeColor="text1"/>
        </w:rPr>
        <w:t xml:space="preserve">. </w:t>
      </w:r>
      <w:r w:rsidRPr="004D5DC9">
        <w:rPr>
          <w:rStyle w:val="normaltextrun"/>
          <w:rFonts w:ascii="Avenir Light" w:hAnsi="Avenir Light" w:cs="Arial"/>
          <w:color w:val="000000" w:themeColor="text1"/>
        </w:rPr>
        <w:t xml:space="preserve">Remote production techniques, an increase in archive material use and working from home all contributed to a reduction in carbon emissions in 2020. </w:t>
      </w:r>
      <w:r w:rsidRPr="004D5DC9">
        <w:rPr>
          <w:rStyle w:val="eop"/>
          <w:rFonts w:ascii="Avenir Light" w:hAnsi="Avenir Light" w:cs="Arial"/>
          <w:color w:val="000000" w:themeColor="text1"/>
        </w:rPr>
        <w:t> </w:t>
      </w:r>
    </w:p>
    <w:p w:rsidR="00DB47AC" w:rsidRDefault="00DB47AC" w:rsidP="00DB47A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venir Light" w:hAnsi="Avenir Light" w:cs="Arial"/>
        </w:rPr>
        <w:t> </w:t>
      </w:r>
    </w:p>
    <w:p w:rsidR="00DB47AC" w:rsidRDefault="00DB47AC" w:rsidP="00DB47A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venir Light" w:hAnsi="Avenir Light" w:cs="Arial"/>
        </w:rPr>
        <w:t>Although it was expected that 2021’s figure would rise, </w:t>
      </w:r>
      <w:r w:rsidR="00E86A21">
        <w:rPr>
          <w:rStyle w:val="normaltextrun"/>
          <w:rFonts w:ascii="Avenir Light" w:hAnsi="Avenir Light" w:cs="Arial"/>
        </w:rPr>
        <w:t xml:space="preserve">the lower than expected average is an indication that sustainable practices are </w:t>
      </w:r>
      <w:r w:rsidR="009C72D5">
        <w:rPr>
          <w:rStyle w:val="normaltextrun"/>
          <w:rFonts w:ascii="Avenir Light" w:hAnsi="Avenir Light" w:cs="Arial"/>
        </w:rPr>
        <w:t>remaining in place, despite increased demands and pressures on the production community</w:t>
      </w:r>
      <w:r w:rsidR="004D5DC9">
        <w:rPr>
          <w:rStyle w:val="normaltextrun"/>
          <w:rFonts w:ascii="Avenir Light" w:hAnsi="Avenir Light" w:cs="Arial"/>
        </w:rPr>
        <w:t>.</w:t>
      </w:r>
    </w:p>
    <w:p w:rsidR="00DB47AC" w:rsidRDefault="00DB47AC" w:rsidP="00E86A2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venir Light" w:hAnsi="Avenir Light" w:cs="Arial"/>
        </w:rPr>
        <w:t>  </w:t>
      </w:r>
    </w:p>
    <w:p w:rsidR="00DB47AC" w:rsidRDefault="00DB47AC" w:rsidP="00DB47A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Avenir Light" w:hAnsi="Avenir Light" w:cs="Arial"/>
        </w:rPr>
        <w:t xml:space="preserve">2021 was also a </w:t>
      </w:r>
      <w:r w:rsidR="009C72D5">
        <w:rPr>
          <w:rStyle w:val="normaltextrun"/>
          <w:rFonts w:ascii="Avenir Light" w:hAnsi="Avenir Light" w:cs="Arial"/>
        </w:rPr>
        <w:t>pivotal</w:t>
      </w:r>
      <w:r>
        <w:rPr>
          <w:rStyle w:val="normaltextrun"/>
          <w:rFonts w:ascii="Avenir Light" w:hAnsi="Avenir Light" w:cs="Arial"/>
        </w:rPr>
        <w:t xml:space="preserve"> year for albert and the broadcast industry thanks to the Climate Content Pledge launched at COP26. The pledge was the first of its kind – with 12 broadcasters and streamers from the UK and Ireland promising to do more and better climate story-telling on screen</w:t>
      </w:r>
      <w:r>
        <w:rPr>
          <w:rStyle w:val="normaltextrun"/>
          <w:rFonts w:ascii="Avenir Light" w:hAnsi="Avenir Light" w:cs="Arial"/>
          <w:color w:val="FF0000"/>
        </w:rPr>
        <w:t xml:space="preserve"> </w:t>
      </w:r>
      <w:r>
        <w:rPr>
          <w:rStyle w:val="normaltextrun"/>
          <w:rFonts w:ascii="Avenir Light" w:hAnsi="Avenir Light" w:cs="Arial"/>
        </w:rPr>
        <w:t>across all genres.</w:t>
      </w:r>
      <w:r>
        <w:rPr>
          <w:rStyle w:val="eop"/>
          <w:rFonts w:ascii="Avenir Light" w:hAnsi="Avenir Light" w:cs="Arial"/>
        </w:rPr>
        <w:t> </w:t>
      </w:r>
    </w:p>
    <w:p w:rsidR="00DB47AC" w:rsidRDefault="00DB47AC" w:rsidP="00DB47A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venir Light" w:hAnsi="Avenir Light" w:cs="Arial"/>
        </w:rPr>
        <w:t> </w:t>
      </w:r>
    </w:p>
    <w:p w:rsidR="00DB47AC" w:rsidRDefault="00DB47AC" w:rsidP="00DB47A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  <w:r>
        <w:rPr>
          <w:rStyle w:val="normaltextrun"/>
          <w:rFonts w:ascii="Avenir Light" w:hAnsi="Avenir Light" w:cs="Arial"/>
        </w:rPr>
        <w:t xml:space="preserve">Data from albert’s toolkit reveals that in 2021, 441 of the 1,259 productions which were awarded albert certification had featured positive environmental </w:t>
      </w:r>
      <w:r w:rsidRPr="008C4745">
        <w:rPr>
          <w:rStyle w:val="normaltextrun"/>
          <w:rFonts w:ascii="Avenir Light" w:hAnsi="Avenir Light" w:cs="Arial"/>
          <w:color w:val="000000" w:themeColor="text1"/>
        </w:rPr>
        <w:t xml:space="preserve">behaviours </w:t>
      </w:r>
      <w:r>
        <w:rPr>
          <w:rStyle w:val="normaltextrun"/>
          <w:rFonts w:ascii="Avenir Light" w:hAnsi="Avenir Light" w:cs="Arial"/>
        </w:rPr>
        <w:t>whilst 339 had made references to sustainable living on screen.  </w:t>
      </w:r>
      <w:r>
        <w:rPr>
          <w:rStyle w:val="eop"/>
          <w:rFonts w:ascii="Avenir Light" w:hAnsi="Avenir Light" w:cs="Arial"/>
          <w:lang w:val="en-US"/>
        </w:rPr>
        <w:t> </w:t>
      </w:r>
    </w:p>
    <w:p w:rsidR="00DB47AC" w:rsidRDefault="00DB47AC" w:rsidP="00DB47A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  <w:r>
        <w:rPr>
          <w:rStyle w:val="eop"/>
          <w:rFonts w:ascii="Avenir Light" w:hAnsi="Avenir Light" w:cs="Arial"/>
          <w:lang w:val="en-US"/>
        </w:rPr>
        <w:t> </w:t>
      </w:r>
    </w:p>
    <w:p w:rsidR="00DB47AC" w:rsidRPr="008C4745" w:rsidRDefault="00DB47AC" w:rsidP="00DB47A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 w:rsidRPr="008C4745">
        <w:rPr>
          <w:rStyle w:val="normaltextrun"/>
          <w:rFonts w:ascii="Avenir Light" w:hAnsi="Avenir Light" w:cs="Arial"/>
          <w:b/>
          <w:bCs/>
          <w:color w:val="000000" w:themeColor="text1"/>
        </w:rPr>
        <w:t>Carys</w:t>
      </w:r>
      <w:proofErr w:type="spellEnd"/>
      <w:r w:rsidRPr="008C4745">
        <w:rPr>
          <w:rStyle w:val="normaltextrun"/>
          <w:rFonts w:ascii="Avenir Light" w:hAnsi="Avenir Light" w:cs="Arial"/>
          <w:b/>
          <w:bCs/>
          <w:color w:val="000000" w:themeColor="text1"/>
        </w:rPr>
        <w:t xml:space="preserve"> Taylor, Director of albert said:</w:t>
      </w:r>
      <w:r w:rsidRPr="008C4745">
        <w:rPr>
          <w:rStyle w:val="normaltextrun"/>
          <w:rFonts w:ascii="Avenir Light" w:hAnsi="Avenir Light" w:cs="Arial"/>
          <w:color w:val="000000" w:themeColor="text1"/>
        </w:rPr>
        <w:t xml:space="preserve"> ‘</w:t>
      </w:r>
      <w:r w:rsidRPr="008C4745">
        <w:rPr>
          <w:rStyle w:val="normaltextrun"/>
          <w:rFonts w:ascii="Avenir Next LT Pro" w:hAnsi="Avenir Next LT Pro" w:cs="Arial"/>
          <w:color w:val="000000" w:themeColor="text1"/>
          <w:lang w:val="en-US"/>
        </w:rPr>
        <w:t xml:space="preserve">The 2021 data represents the first year the albert carbon calculator has recorded an increase in carbon emissions - but it was </w:t>
      </w:r>
      <w:r w:rsidRPr="008C4745">
        <w:rPr>
          <w:rStyle w:val="normaltextrun"/>
          <w:rFonts w:ascii="Avenir Next LT Pro" w:hAnsi="Avenir Next LT Pro" w:cs="Arial"/>
          <w:color w:val="000000" w:themeColor="text1"/>
          <w:lang w:val="en-US"/>
        </w:rPr>
        <w:lastRenderedPageBreak/>
        <w:t xml:space="preserve">expected to be higher. </w:t>
      </w:r>
      <w:r w:rsidRPr="008C4745">
        <w:rPr>
          <w:rStyle w:val="normaltextrun"/>
          <w:rFonts w:ascii="Avenir Light" w:hAnsi="Avenir Light" w:cs="Arial"/>
          <w:color w:val="000000" w:themeColor="text1"/>
        </w:rPr>
        <w:t xml:space="preserve">2020 saw a major reduction, partly due to COVID-related changes, so we anticipated an increase but are pleased it is still significantly lower than where we were in 2019. </w:t>
      </w:r>
      <w:r w:rsidRPr="008C4745">
        <w:rPr>
          <w:rStyle w:val="eop"/>
          <w:rFonts w:ascii="Avenir Light" w:hAnsi="Avenir Light" w:cs="Arial"/>
          <w:color w:val="000000" w:themeColor="text1"/>
        </w:rPr>
        <w:t> </w:t>
      </w:r>
    </w:p>
    <w:p w:rsidR="00DB47AC" w:rsidRPr="008C4745" w:rsidRDefault="00DB47AC" w:rsidP="00DB47A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8C4745">
        <w:rPr>
          <w:rStyle w:val="eop"/>
          <w:rFonts w:ascii="Avenir Light" w:hAnsi="Avenir Light" w:cs="Arial"/>
          <w:color w:val="000000" w:themeColor="text1"/>
        </w:rPr>
        <w:t> </w:t>
      </w:r>
    </w:p>
    <w:p w:rsidR="00DB47AC" w:rsidRPr="008C4745" w:rsidRDefault="00DB47AC" w:rsidP="00DB47A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8C4745">
        <w:rPr>
          <w:rStyle w:val="normaltextrun"/>
          <w:rFonts w:ascii="Avenir Light" w:hAnsi="Avenir Light" w:cs="Arial"/>
          <w:color w:val="000000" w:themeColor="text1"/>
        </w:rPr>
        <w:t xml:space="preserve">In a year where we’ve seen unprecedented demand in our industry, with added pressures of reduced workforce and some </w:t>
      </w:r>
      <w:proofErr w:type="spellStart"/>
      <w:r w:rsidR="008C4745" w:rsidRPr="008C4745">
        <w:rPr>
          <w:rStyle w:val="normaltextrun"/>
          <w:rFonts w:ascii="Avenir Light" w:hAnsi="Avenir Light" w:cs="Arial"/>
          <w:color w:val="000000" w:themeColor="text1"/>
        </w:rPr>
        <w:t>C</w:t>
      </w:r>
      <w:r w:rsidRPr="008C4745">
        <w:rPr>
          <w:rStyle w:val="normaltextrun"/>
          <w:rFonts w:ascii="Avenir Light" w:hAnsi="Avenir Light" w:cs="Arial"/>
          <w:color w:val="000000" w:themeColor="text1"/>
        </w:rPr>
        <w:t>ovid</w:t>
      </w:r>
      <w:proofErr w:type="spellEnd"/>
      <w:r w:rsidRPr="008C4745">
        <w:rPr>
          <w:rStyle w:val="normaltextrun"/>
          <w:rFonts w:ascii="Avenir Light" w:hAnsi="Avenir Light" w:cs="Arial"/>
          <w:color w:val="000000" w:themeColor="text1"/>
        </w:rPr>
        <w:t xml:space="preserve"> restrictions still in place, we are delighted this industry is continuing to adapt and also turning its attention to making the </w:t>
      </w:r>
      <w:r w:rsidRPr="008C4745">
        <w:rPr>
          <w:rStyle w:val="normaltextrun"/>
          <w:rFonts w:ascii="Avenir Light" w:hAnsi="Avenir Light" w:cs="Arial"/>
          <w:i/>
          <w:iCs/>
          <w:color w:val="000000" w:themeColor="text1"/>
        </w:rPr>
        <w:t xml:space="preserve">right </w:t>
      </w:r>
      <w:r w:rsidRPr="008C4745">
        <w:rPr>
          <w:rStyle w:val="normaltextrun"/>
          <w:rFonts w:ascii="Avenir Light" w:hAnsi="Avenir Light" w:cs="Arial"/>
          <w:color w:val="000000" w:themeColor="text1"/>
        </w:rPr>
        <w:t>impact – on our screens!’</w:t>
      </w:r>
      <w:r w:rsidRPr="008C4745">
        <w:rPr>
          <w:rStyle w:val="eop"/>
          <w:rFonts w:ascii="Avenir Light" w:hAnsi="Avenir Light" w:cs="Arial"/>
          <w:color w:val="000000" w:themeColor="text1"/>
        </w:rPr>
        <w:t> </w:t>
      </w:r>
    </w:p>
    <w:p w:rsidR="00DB47AC" w:rsidRDefault="00DB47AC" w:rsidP="00DB47A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venir Light" w:hAnsi="Avenir Light" w:cs="Arial"/>
          <w:lang w:val="en-US"/>
        </w:rPr>
      </w:pPr>
      <w:r>
        <w:rPr>
          <w:rStyle w:val="eop"/>
          <w:rFonts w:ascii="Avenir Light" w:hAnsi="Avenir Light" w:cs="Arial"/>
          <w:lang w:val="en-US"/>
        </w:rPr>
        <w:t> </w:t>
      </w:r>
    </w:p>
    <w:p w:rsidR="009C72D5" w:rsidRPr="008C4745" w:rsidRDefault="009C72D5" w:rsidP="00DB47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cs="Arial"/>
          <w:color w:val="000000" w:themeColor="text1"/>
        </w:rPr>
      </w:pPr>
      <w:r w:rsidRPr="008C4745">
        <w:rPr>
          <w:rStyle w:val="normaltextrun"/>
          <w:rFonts w:ascii="Avenir Light" w:hAnsi="Avenir Light"/>
          <w:color w:val="000000" w:themeColor="text1"/>
        </w:rPr>
        <w:t xml:space="preserve">To further support the industry with its Climate Content Pledge commitments, albert is releasing an editorial engagement tool </w:t>
      </w:r>
      <w:r w:rsidR="004D5DC9" w:rsidRPr="008C4745">
        <w:rPr>
          <w:rStyle w:val="normaltextrun"/>
          <w:rFonts w:ascii="Avenir Light" w:hAnsi="Avenir Light"/>
          <w:color w:val="000000" w:themeColor="text1"/>
        </w:rPr>
        <w:t>to help writers, producers and those working in development</w:t>
      </w:r>
      <w:r w:rsidRPr="008C4745">
        <w:rPr>
          <w:rStyle w:val="normaltextrun"/>
          <w:rFonts w:ascii="Avenir Light" w:hAnsi="Avenir Light"/>
          <w:color w:val="000000" w:themeColor="text1"/>
        </w:rPr>
        <w:t xml:space="preserve"> </w:t>
      </w:r>
      <w:r w:rsidR="0088055C" w:rsidRPr="008C4745">
        <w:rPr>
          <w:rStyle w:val="normaltextrun"/>
          <w:rFonts w:ascii="Avenir Light" w:hAnsi="Avenir Light"/>
          <w:color w:val="000000" w:themeColor="text1"/>
        </w:rPr>
        <w:t>to consider new ways to bring climate storytelling into their programmes.</w:t>
      </w:r>
      <w:r w:rsidR="008C4745" w:rsidRPr="008C4745">
        <w:rPr>
          <w:rStyle w:val="normaltextrun"/>
          <w:rFonts w:ascii="Avenir Light" w:hAnsi="Avenir Light"/>
          <w:color w:val="000000" w:themeColor="text1"/>
        </w:rPr>
        <w:t xml:space="preserve"> The tool</w:t>
      </w:r>
      <w:r w:rsidR="00484BD2">
        <w:rPr>
          <w:rStyle w:val="normaltextrun"/>
          <w:rFonts w:ascii="Avenir Light" w:hAnsi="Avenir Light"/>
          <w:color w:val="000000" w:themeColor="text1"/>
        </w:rPr>
        <w:t xml:space="preserve"> </w:t>
      </w:r>
      <w:r w:rsidR="008C4745" w:rsidRPr="008C4745">
        <w:rPr>
          <w:rStyle w:val="normaltextrun"/>
          <w:rFonts w:ascii="Avenir Light" w:hAnsi="Avenir Light"/>
          <w:color w:val="000000" w:themeColor="text1"/>
        </w:rPr>
        <w:t>will be housed on the albert website and is due to be released imminently.</w:t>
      </w:r>
      <w:r w:rsidR="008C4745" w:rsidRPr="008C4745">
        <w:rPr>
          <w:rStyle w:val="normaltextrun"/>
          <w:rFonts w:cs="Arial"/>
          <w:color w:val="000000" w:themeColor="text1"/>
        </w:rPr>
        <w:t xml:space="preserve"> </w:t>
      </w:r>
    </w:p>
    <w:p w:rsidR="00DB47AC" w:rsidRDefault="00DB47AC" w:rsidP="00DB47A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scxw94037492"/>
          <w:rFonts w:ascii="Avenir Light" w:hAnsi="Avenir Light" w:cs="Arial"/>
        </w:rPr>
        <w:t> </w:t>
      </w:r>
      <w:r>
        <w:rPr>
          <w:rFonts w:ascii="Avenir Light" w:hAnsi="Avenir Light" w:cs="Arial"/>
        </w:rPr>
        <w:br/>
      </w:r>
      <w:r w:rsidRPr="00F722B5">
        <w:rPr>
          <w:rStyle w:val="normaltextrun"/>
          <w:rFonts w:ascii="Avenir Light" w:hAnsi="Avenir Light" w:cs="Arial"/>
          <w:color w:val="000000" w:themeColor="text1"/>
          <w:u w:val="single"/>
        </w:rPr>
        <w:t>Travel</w:t>
      </w:r>
      <w:r w:rsidRPr="00F722B5">
        <w:rPr>
          <w:rStyle w:val="eop"/>
          <w:rFonts w:ascii="Avenir Light" w:hAnsi="Avenir Light" w:cs="Arial"/>
          <w:color w:val="000000" w:themeColor="text1"/>
        </w:rPr>
        <w:t> </w:t>
      </w:r>
    </w:p>
    <w:p w:rsidR="00DB47AC" w:rsidRDefault="00DB47AC" w:rsidP="00DB47A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venir Light" w:hAnsi="Avenir Light" w:cs="Arial"/>
        </w:rPr>
        <w:t> </w:t>
      </w:r>
    </w:p>
    <w:p w:rsidR="00DB47AC" w:rsidRDefault="00DB47AC" w:rsidP="00DB47A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venir Light" w:hAnsi="Avenir Light" w:cs="Arial"/>
        </w:rPr>
      </w:pPr>
      <w:r w:rsidRPr="004D5DC9">
        <w:rPr>
          <w:rStyle w:val="normaltextrun"/>
          <w:rFonts w:ascii="Avenir Light" w:hAnsi="Avenir Light" w:cs="Arial"/>
        </w:rPr>
        <w:t xml:space="preserve">One of the largest </w:t>
      </w:r>
      <w:proofErr w:type="gramStart"/>
      <w:r w:rsidRPr="004D5DC9">
        <w:rPr>
          <w:rStyle w:val="normaltextrun"/>
          <w:rFonts w:ascii="Avenir Light" w:hAnsi="Avenir Light" w:cs="Arial"/>
        </w:rPr>
        <w:t>part</w:t>
      </w:r>
      <w:proofErr w:type="gramEnd"/>
      <w:r w:rsidRPr="004D5DC9">
        <w:rPr>
          <w:rStyle w:val="normaltextrun"/>
          <w:rFonts w:ascii="Avenir Light" w:hAnsi="Avenir Light" w:cs="Arial"/>
        </w:rPr>
        <w:t xml:space="preserve"> of any production’s footprint</w:t>
      </w:r>
      <w:r w:rsidR="008C4745">
        <w:rPr>
          <w:rStyle w:val="normaltextrun"/>
          <w:rFonts w:ascii="Avenir Light" w:hAnsi="Avenir Light" w:cs="Arial"/>
        </w:rPr>
        <w:t>, regardless of genre</w:t>
      </w:r>
      <w:r w:rsidRPr="004D5DC9">
        <w:rPr>
          <w:rStyle w:val="normaltextrun"/>
          <w:rFonts w:ascii="Avenir Light" w:hAnsi="Avenir Light" w:cs="Arial"/>
        </w:rPr>
        <w:t xml:space="preserve"> is travel</w:t>
      </w:r>
      <w:r w:rsidR="008C4745">
        <w:rPr>
          <w:rStyle w:val="normaltextrun"/>
          <w:rFonts w:ascii="Avenir Light" w:hAnsi="Avenir Light" w:cs="Arial"/>
        </w:rPr>
        <w:t xml:space="preserve">. </w:t>
      </w:r>
      <w:r w:rsidRPr="004D5DC9">
        <w:rPr>
          <w:rStyle w:val="normaltextrun"/>
          <w:rFonts w:ascii="Avenir Light" w:hAnsi="Avenir Light" w:cs="Arial"/>
        </w:rPr>
        <w:t>albert’s latest annual review breaks this footprint area down further highlighting that road travel makes up the largest part of these emissions at 52%, followed by air travel (35%) then rail (7%), courier (3%) boat (2%) and freight (1%). </w:t>
      </w:r>
      <w:r w:rsidRPr="004D5DC9">
        <w:rPr>
          <w:rStyle w:val="eop"/>
          <w:rFonts w:ascii="Avenir Light" w:hAnsi="Avenir Light" w:cs="Arial"/>
        </w:rPr>
        <w:t> </w:t>
      </w:r>
    </w:p>
    <w:p w:rsidR="008C4745" w:rsidRDefault="008C4745" w:rsidP="00DB47A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venir Light" w:hAnsi="Avenir Light" w:cs="Arial"/>
        </w:rPr>
      </w:pPr>
    </w:p>
    <w:p w:rsidR="008C4745" w:rsidRDefault="008C4745" w:rsidP="00DB47A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venir Light" w:hAnsi="Avenir Light" w:cs="Arial"/>
        </w:rPr>
      </w:pPr>
      <w:r>
        <w:rPr>
          <w:rStyle w:val="eop"/>
          <w:rFonts w:ascii="Avenir Light" w:hAnsi="Avenir Light" w:cs="Arial"/>
        </w:rPr>
        <w:t xml:space="preserve">The data is further broken down for road travel by fuel type showing that petrol remains the most used fuel type at 77%. Hybrid and </w:t>
      </w:r>
      <w:r w:rsidR="00484BD2">
        <w:rPr>
          <w:rStyle w:val="eop"/>
          <w:rFonts w:ascii="Avenir Light" w:hAnsi="Avenir Light" w:cs="Arial"/>
        </w:rPr>
        <w:t>e</w:t>
      </w:r>
      <w:r>
        <w:rPr>
          <w:rStyle w:val="eop"/>
          <w:rFonts w:ascii="Avenir Light" w:hAnsi="Avenir Light" w:cs="Arial"/>
        </w:rPr>
        <w:t xml:space="preserve">lectric cars only make up 2% and &lt;1% respectively. </w:t>
      </w:r>
    </w:p>
    <w:p w:rsidR="008C4745" w:rsidRPr="004D5DC9" w:rsidRDefault="008C4745" w:rsidP="00DB47A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F722B5" w:rsidRDefault="00DB47AC" w:rsidP="00DB47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venir Light" w:hAnsi="Avenir Light" w:cs="Arial"/>
        </w:rPr>
      </w:pPr>
      <w:r w:rsidRPr="004D5DC9">
        <w:rPr>
          <w:rStyle w:val="normaltextrun"/>
          <w:rFonts w:ascii="Avenir Light" w:hAnsi="Avenir Light" w:cs="Arial"/>
        </w:rPr>
        <w:t xml:space="preserve">Reducing travel on a project or considering alternative travel options can have a huge, positive impact on a production’s carbon footprint. </w:t>
      </w:r>
      <w:proofErr w:type="spellStart"/>
      <w:r w:rsidRPr="004D5DC9">
        <w:rPr>
          <w:rStyle w:val="normaltextrun"/>
          <w:rFonts w:ascii="Avenir Light" w:hAnsi="Avenir Light" w:cs="Arial"/>
        </w:rPr>
        <w:t>Covid</w:t>
      </w:r>
      <w:proofErr w:type="spellEnd"/>
      <w:r w:rsidRPr="004D5DC9">
        <w:rPr>
          <w:rStyle w:val="normaltextrun"/>
          <w:rFonts w:ascii="Avenir Light" w:hAnsi="Avenir Light" w:cs="Arial"/>
        </w:rPr>
        <w:t xml:space="preserve"> </w:t>
      </w:r>
      <w:r w:rsidR="00F722B5">
        <w:rPr>
          <w:rStyle w:val="normaltextrun"/>
          <w:rFonts w:ascii="Avenir Light" w:hAnsi="Avenir Light" w:cs="Arial"/>
        </w:rPr>
        <w:t xml:space="preserve">has </w:t>
      </w:r>
      <w:r w:rsidRPr="004D5DC9">
        <w:rPr>
          <w:rStyle w:val="normaltextrun"/>
          <w:rFonts w:ascii="Avenir Light" w:hAnsi="Avenir Light" w:cs="Arial"/>
        </w:rPr>
        <w:t>acted as a catalyst for remote working, virtual meetings and use of local crews and many of these behaviours have remained</w:t>
      </w:r>
      <w:r w:rsidR="00F722B5">
        <w:rPr>
          <w:rStyle w:val="normaltextrun"/>
          <w:rFonts w:ascii="Avenir Light" w:hAnsi="Avenir Light" w:cs="Arial"/>
        </w:rPr>
        <w:t xml:space="preserve"> which have helped to reduce the overall carbon footprint of a production, in contrast though</w:t>
      </w:r>
      <w:r w:rsidRPr="004D5DC9">
        <w:rPr>
          <w:rStyle w:val="normaltextrun"/>
          <w:rFonts w:ascii="Avenir Light" w:hAnsi="Avenir Light" w:cs="Arial"/>
        </w:rPr>
        <w:t xml:space="preserve"> </w:t>
      </w:r>
      <w:proofErr w:type="spellStart"/>
      <w:r w:rsidRPr="004D5DC9">
        <w:rPr>
          <w:rStyle w:val="normaltextrun"/>
          <w:rFonts w:ascii="Avenir Light" w:hAnsi="Avenir Light" w:cs="Arial"/>
        </w:rPr>
        <w:t>Covid</w:t>
      </w:r>
      <w:proofErr w:type="spellEnd"/>
      <w:r w:rsidRPr="004D5DC9">
        <w:rPr>
          <w:rStyle w:val="normaltextrun"/>
          <w:rFonts w:ascii="Avenir Light" w:hAnsi="Avenir Light" w:cs="Arial"/>
        </w:rPr>
        <w:t xml:space="preserve"> protocols have </w:t>
      </w:r>
      <w:r w:rsidR="00F722B5">
        <w:rPr>
          <w:rStyle w:val="normaltextrun"/>
          <w:rFonts w:ascii="Avenir Light" w:hAnsi="Avenir Light" w:cs="Arial"/>
        </w:rPr>
        <w:t>also required</w:t>
      </w:r>
      <w:r w:rsidRPr="004D5DC9">
        <w:rPr>
          <w:rStyle w:val="normaltextrun"/>
          <w:rFonts w:ascii="Avenir Light" w:hAnsi="Avenir Light" w:cs="Arial"/>
        </w:rPr>
        <w:t xml:space="preserve"> cast and crew </w:t>
      </w:r>
      <w:r w:rsidR="00F722B5">
        <w:rPr>
          <w:rStyle w:val="normaltextrun"/>
          <w:rFonts w:ascii="Avenir Light" w:hAnsi="Avenir Light" w:cs="Arial"/>
        </w:rPr>
        <w:t xml:space="preserve">to </w:t>
      </w:r>
      <w:r w:rsidRPr="004D5DC9">
        <w:rPr>
          <w:rStyle w:val="normaltextrun"/>
          <w:rFonts w:ascii="Avenir Light" w:hAnsi="Avenir Light" w:cs="Arial"/>
        </w:rPr>
        <w:t xml:space="preserve">travel separately on shoots to remain safe. </w:t>
      </w:r>
    </w:p>
    <w:p w:rsidR="00F722B5" w:rsidRDefault="00F722B5" w:rsidP="00DB47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venir Light" w:hAnsi="Avenir Light" w:cs="Arial"/>
        </w:rPr>
      </w:pPr>
    </w:p>
    <w:p w:rsidR="00DB47AC" w:rsidRPr="00F722B5" w:rsidRDefault="00F722B5" w:rsidP="00DB47AC">
      <w:pPr>
        <w:pStyle w:val="paragraph"/>
        <w:spacing w:before="0" w:beforeAutospacing="0" w:after="0" w:afterAutospacing="0"/>
        <w:jc w:val="both"/>
        <w:textAlignment w:val="baseline"/>
        <w:rPr>
          <w:rFonts w:ascii="Avenir Light" w:hAnsi="Avenir Light" w:cs="Arial"/>
        </w:rPr>
      </w:pPr>
      <w:r>
        <w:rPr>
          <w:rStyle w:val="normaltextrun"/>
          <w:rFonts w:ascii="Avenir Light" w:hAnsi="Avenir Light" w:cs="Arial"/>
        </w:rPr>
        <w:t>A</w:t>
      </w:r>
      <w:r w:rsidR="00DB47AC" w:rsidRPr="004D5DC9">
        <w:rPr>
          <w:rStyle w:val="normaltextrun"/>
          <w:rFonts w:ascii="Avenir Light" w:hAnsi="Avenir Light" w:cs="Arial"/>
        </w:rPr>
        <w:t xml:space="preserve">s restrictions continue to ease </w:t>
      </w:r>
      <w:r>
        <w:rPr>
          <w:rStyle w:val="normaltextrun"/>
          <w:rFonts w:ascii="Avenir Light" w:hAnsi="Avenir Light" w:cs="Arial"/>
        </w:rPr>
        <w:t>it is hoped that productions can marry the best of both</w:t>
      </w:r>
      <w:r w:rsidR="00484BD2">
        <w:rPr>
          <w:rStyle w:val="normaltextrun"/>
          <w:rFonts w:ascii="Avenir Light" w:hAnsi="Avenir Light" w:cs="Arial"/>
        </w:rPr>
        <w:t xml:space="preserve"> - </w:t>
      </w:r>
      <w:r>
        <w:rPr>
          <w:rStyle w:val="normaltextrun"/>
          <w:rFonts w:ascii="Avenir Light" w:hAnsi="Avenir Light" w:cs="Arial"/>
        </w:rPr>
        <w:t xml:space="preserve">reducing travel when possible </w:t>
      </w:r>
      <w:r w:rsidR="00484BD2">
        <w:rPr>
          <w:rStyle w:val="normaltextrun"/>
          <w:rFonts w:ascii="Avenir Light" w:hAnsi="Avenir Light" w:cs="Arial"/>
        </w:rPr>
        <w:t xml:space="preserve">or </w:t>
      </w:r>
      <w:r>
        <w:rPr>
          <w:rStyle w:val="normaltextrun"/>
          <w:rFonts w:ascii="Avenir Light" w:hAnsi="Avenir Light" w:cs="Arial"/>
        </w:rPr>
        <w:t xml:space="preserve">making use of remote </w:t>
      </w:r>
      <w:r w:rsidR="00484BD2">
        <w:rPr>
          <w:rStyle w:val="normaltextrun"/>
          <w:rFonts w:ascii="Avenir Light" w:hAnsi="Avenir Light" w:cs="Arial"/>
        </w:rPr>
        <w:t xml:space="preserve">filming </w:t>
      </w:r>
      <w:r>
        <w:rPr>
          <w:rStyle w:val="normaltextrun"/>
          <w:rFonts w:ascii="Avenir Light" w:hAnsi="Avenir Light" w:cs="Arial"/>
        </w:rPr>
        <w:t>options</w:t>
      </w:r>
      <w:r w:rsidR="00484BD2">
        <w:rPr>
          <w:rStyle w:val="normaltextrun"/>
          <w:rFonts w:ascii="Avenir Light" w:hAnsi="Avenir Light" w:cs="Arial"/>
        </w:rPr>
        <w:t xml:space="preserve"> or </w:t>
      </w:r>
      <w:r w:rsidR="00DB47AC" w:rsidRPr="004D5DC9">
        <w:rPr>
          <w:rStyle w:val="normaltextrun"/>
          <w:rFonts w:ascii="Avenir Light" w:hAnsi="Avenir Light" w:cs="Arial"/>
        </w:rPr>
        <w:t>cast and crew sharing transport when possible. As electric vehicles adoption becomes more viable</w:t>
      </w:r>
      <w:r>
        <w:rPr>
          <w:rStyle w:val="normaltextrun"/>
          <w:rFonts w:ascii="Avenir Light" w:hAnsi="Avenir Light" w:cs="Arial"/>
        </w:rPr>
        <w:t xml:space="preserve"> and affordable</w:t>
      </w:r>
      <w:r w:rsidR="00DB47AC" w:rsidRPr="004D5DC9">
        <w:rPr>
          <w:rStyle w:val="normaltextrun"/>
          <w:rFonts w:ascii="Avenir Light" w:hAnsi="Avenir Light" w:cs="Arial"/>
        </w:rPr>
        <w:t xml:space="preserve">, </w:t>
      </w:r>
      <w:r>
        <w:rPr>
          <w:rStyle w:val="normaltextrun"/>
          <w:rFonts w:ascii="Avenir Light" w:hAnsi="Avenir Light" w:cs="Arial"/>
        </w:rPr>
        <w:t>it is</w:t>
      </w:r>
      <w:r w:rsidR="00DB47AC" w:rsidRPr="004D5DC9">
        <w:rPr>
          <w:rStyle w:val="normaltextrun"/>
          <w:rFonts w:ascii="Avenir Light" w:hAnsi="Avenir Light" w:cs="Arial"/>
        </w:rPr>
        <w:t xml:space="preserve"> hope</w:t>
      </w:r>
      <w:r>
        <w:rPr>
          <w:rStyle w:val="normaltextrun"/>
          <w:rFonts w:ascii="Avenir Light" w:hAnsi="Avenir Light" w:cs="Arial"/>
        </w:rPr>
        <w:t>d</w:t>
      </w:r>
      <w:r w:rsidR="00DB47AC" w:rsidRPr="004D5DC9">
        <w:rPr>
          <w:rStyle w:val="normaltextrun"/>
          <w:rFonts w:ascii="Avenir Light" w:hAnsi="Avenir Light" w:cs="Arial"/>
        </w:rPr>
        <w:t xml:space="preserve"> that th</w:t>
      </w:r>
      <w:r>
        <w:rPr>
          <w:rStyle w:val="normaltextrun"/>
          <w:rFonts w:ascii="Avenir Light" w:hAnsi="Avenir Light" w:cs="Arial"/>
        </w:rPr>
        <w:t>is</w:t>
      </w:r>
      <w:r w:rsidR="00DB47AC" w:rsidRPr="004D5DC9">
        <w:rPr>
          <w:rStyle w:val="normaltextrun"/>
          <w:rFonts w:ascii="Avenir Light" w:hAnsi="Avenir Light" w:cs="Arial"/>
        </w:rPr>
        <w:t xml:space="preserve"> will become the preferred hire option for production companies too</w:t>
      </w:r>
      <w:r>
        <w:rPr>
          <w:rStyle w:val="normaltextrun"/>
          <w:rFonts w:ascii="Avenir Light" w:hAnsi="Avenir Light" w:cs="Arial"/>
        </w:rPr>
        <w:t>.</w:t>
      </w:r>
    </w:p>
    <w:p w:rsidR="00DB47AC" w:rsidRDefault="00DB47AC" w:rsidP="00DB47A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venir Light" w:hAnsi="Avenir Light" w:cs="Arial"/>
        </w:rPr>
        <w:t> </w:t>
      </w:r>
    </w:p>
    <w:p w:rsidR="00B26F85" w:rsidRDefault="00DB47AC" w:rsidP="00DB47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venir Light" w:hAnsi="Avenir Light" w:cs="Arial"/>
        </w:rPr>
      </w:pPr>
      <w:r>
        <w:rPr>
          <w:rStyle w:val="normaltextrun"/>
          <w:rFonts w:ascii="Avenir Light" w:hAnsi="Avenir Light" w:cs="Arial"/>
        </w:rPr>
        <w:t>albert’s annual review is now available to read in full at</w:t>
      </w:r>
      <w:r w:rsidR="00B26F85">
        <w:rPr>
          <w:rStyle w:val="normaltextrun"/>
          <w:rFonts w:ascii="Avenir Light" w:hAnsi="Avenir Light" w:cs="Arial"/>
        </w:rPr>
        <w:t>:</w:t>
      </w:r>
    </w:p>
    <w:p w:rsidR="00B26F85" w:rsidRDefault="00B26F85" w:rsidP="00DB47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venir Light" w:hAnsi="Avenir Light" w:cs="Arial"/>
        </w:rPr>
      </w:pPr>
      <w:hyperlink r:id="rId5" w:history="1">
        <w:r w:rsidRPr="005A3BB6">
          <w:rPr>
            <w:rStyle w:val="Hyperlink"/>
            <w:rFonts w:ascii="Avenir Light" w:hAnsi="Avenir Light" w:cs="Arial"/>
          </w:rPr>
          <w:t>https://wearealbert.org/2022/06/13/our-2021-annual-review-is-out/</w:t>
        </w:r>
      </w:hyperlink>
    </w:p>
    <w:p w:rsidR="00DB47AC" w:rsidRDefault="00DB47AC" w:rsidP="00DB47A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venir Light" w:hAnsi="Avenir Light" w:cs="Arial"/>
        </w:rPr>
        <w:t> </w:t>
      </w:r>
    </w:p>
    <w:p w:rsidR="00DB47AC" w:rsidRDefault="00DB47AC" w:rsidP="00DB47A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venir Light" w:hAnsi="Avenir Light" w:cs="Arial"/>
        </w:rPr>
        <w:t> </w:t>
      </w:r>
    </w:p>
    <w:p w:rsidR="00DB47AC" w:rsidRDefault="00DB47AC" w:rsidP="00DB47A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venir Light" w:hAnsi="Avenir Light" w:cs="Arial"/>
        </w:rPr>
      </w:pPr>
      <w:r>
        <w:rPr>
          <w:rStyle w:val="normaltextrun"/>
          <w:rFonts w:ascii="Avenir Light" w:hAnsi="Avenir Light" w:cs="Arial"/>
        </w:rPr>
        <w:t>ENDS </w:t>
      </w:r>
      <w:r>
        <w:rPr>
          <w:rStyle w:val="eop"/>
          <w:rFonts w:ascii="Avenir Light" w:hAnsi="Avenir Light" w:cs="Arial"/>
        </w:rPr>
        <w:t> </w:t>
      </w:r>
    </w:p>
    <w:p w:rsidR="00486824" w:rsidRDefault="00486824" w:rsidP="00DB47A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26F85" w:rsidRDefault="00B26F85" w:rsidP="00DB47A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26F85" w:rsidRDefault="00B26F85" w:rsidP="00DB47A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B26F85" w:rsidRDefault="00B26F85" w:rsidP="00DB47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venir Light" w:hAnsi="Avenir Light"/>
        </w:rPr>
      </w:pPr>
    </w:p>
    <w:p w:rsidR="00DB47AC" w:rsidRPr="00B26F85" w:rsidRDefault="00B26F85" w:rsidP="00DB47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venir Light" w:hAnsi="Avenir Light"/>
        </w:rPr>
      </w:pPr>
      <w:r>
        <w:rPr>
          <w:rStyle w:val="normaltextrun"/>
          <w:rFonts w:ascii="Avenir Light" w:hAnsi="Avenir Light"/>
        </w:rPr>
        <w:t xml:space="preserve">For </w:t>
      </w:r>
      <w:r w:rsidR="00486824" w:rsidRPr="00B26F85">
        <w:rPr>
          <w:rStyle w:val="normaltextrun"/>
          <w:rFonts w:ascii="Avenir Light" w:hAnsi="Avenir Light"/>
        </w:rPr>
        <w:t>more information contact: Genevieve Margrett, Communications Manager, albert – genevievem@bafta.org</w:t>
      </w:r>
    </w:p>
    <w:p w:rsidR="00DB47AC" w:rsidRPr="00B26F85" w:rsidRDefault="00DB47AC" w:rsidP="00DB47AC">
      <w:pPr>
        <w:pStyle w:val="paragraph"/>
        <w:spacing w:before="0" w:beforeAutospacing="0" w:after="0" w:afterAutospacing="0"/>
        <w:jc w:val="both"/>
        <w:textAlignment w:val="baseline"/>
        <w:rPr>
          <w:rFonts w:ascii="Avenir Light" w:hAnsi="Avenir Light" w:cs="Arial"/>
          <w:sz w:val="18"/>
          <w:szCs w:val="18"/>
        </w:rPr>
      </w:pPr>
    </w:p>
    <w:p w:rsidR="00F722B5" w:rsidRPr="00B26F85" w:rsidRDefault="00F722B5" w:rsidP="00DB47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venir Light" w:hAnsi="Avenir Light" w:cs="Arial"/>
          <w:color w:val="000000" w:themeColor="text1"/>
        </w:rPr>
      </w:pPr>
      <w:r w:rsidRPr="00B26F85">
        <w:rPr>
          <w:rStyle w:val="normaltextrun"/>
          <w:rFonts w:ascii="Avenir Light" w:hAnsi="Avenir Light" w:cs="Arial"/>
          <w:color w:val="000000" w:themeColor="text1"/>
        </w:rPr>
        <w:t xml:space="preserve">Notes to Editors: </w:t>
      </w:r>
    </w:p>
    <w:p w:rsidR="00F722B5" w:rsidRDefault="00F722B5" w:rsidP="00DB47A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venir Light" w:hAnsi="Avenir Light" w:cs="Arial"/>
          <w:color w:val="000000" w:themeColor="text1"/>
        </w:rPr>
      </w:pPr>
    </w:p>
    <w:p w:rsidR="00DB47AC" w:rsidRPr="00F722B5" w:rsidRDefault="00DB47AC" w:rsidP="00DB47A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722B5">
        <w:rPr>
          <w:rStyle w:val="normaltextrun"/>
          <w:rFonts w:ascii="Avenir Light" w:hAnsi="Avenir Light" w:cs="Arial"/>
          <w:color w:val="000000" w:themeColor="text1"/>
        </w:rPr>
        <w:t>albert is the leading screen industry organisation for environmental sustainability.</w:t>
      </w:r>
      <w:r w:rsidRPr="00F722B5">
        <w:rPr>
          <w:rStyle w:val="normaltextrun"/>
          <w:rFonts w:ascii="Arial" w:hAnsi="Arial" w:cs="Arial"/>
          <w:color w:val="000000" w:themeColor="text1"/>
        </w:rPr>
        <w:t>  </w:t>
      </w:r>
      <w:r w:rsidRPr="00F722B5">
        <w:rPr>
          <w:rStyle w:val="eop"/>
          <w:rFonts w:ascii="Avenir Light" w:hAnsi="Avenir Light" w:cs="Arial"/>
          <w:color w:val="000000" w:themeColor="text1"/>
        </w:rPr>
        <w:t> </w:t>
      </w:r>
    </w:p>
    <w:p w:rsidR="00DB47AC" w:rsidRPr="00F722B5" w:rsidRDefault="00DB47AC" w:rsidP="00DB47A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722B5">
        <w:rPr>
          <w:rStyle w:val="normaltextrun"/>
          <w:rFonts w:ascii="Avenir Light" w:hAnsi="Avenir Light" w:cs="Arial"/>
          <w:color w:val="000000" w:themeColor="text1"/>
        </w:rPr>
        <w:t>Founded in 2011, it supports the film and TV industry to reduce the environmental impacts of production and to create content that supports a vision for a sustainable future.</w:t>
      </w:r>
      <w:r w:rsidRPr="00F722B5">
        <w:rPr>
          <w:rStyle w:val="normaltextrun"/>
          <w:rFonts w:ascii="Arial" w:hAnsi="Arial" w:cs="Arial"/>
          <w:color w:val="000000" w:themeColor="text1"/>
        </w:rPr>
        <w:t>  </w:t>
      </w:r>
      <w:r w:rsidRPr="00F722B5">
        <w:rPr>
          <w:rStyle w:val="normaltextrun"/>
          <w:rFonts w:ascii="Avenir Light" w:hAnsi="Avenir Light" w:cs="Arial"/>
          <w:color w:val="000000" w:themeColor="text1"/>
        </w:rPr>
        <w:t>As part of its offer, albert provides a bespoke carbon calculator for TV and Film companies to track and measure the carbon impact of their productions. </w:t>
      </w:r>
      <w:r w:rsidRPr="00F722B5">
        <w:rPr>
          <w:rStyle w:val="eop"/>
          <w:rFonts w:ascii="Avenir Light" w:hAnsi="Avenir Light" w:cs="Arial"/>
          <w:color w:val="000000" w:themeColor="text1"/>
        </w:rPr>
        <w:t> </w:t>
      </w:r>
    </w:p>
    <w:p w:rsidR="00DB47AC" w:rsidRPr="00F722B5" w:rsidRDefault="00DB47AC" w:rsidP="00DB47A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722B5">
        <w:rPr>
          <w:rStyle w:val="eop"/>
          <w:rFonts w:ascii="Avenir Light" w:hAnsi="Avenir Light" w:cs="Arial"/>
          <w:color w:val="000000" w:themeColor="text1"/>
        </w:rPr>
        <w:t> </w:t>
      </w:r>
    </w:p>
    <w:p w:rsidR="00DB47AC" w:rsidRPr="00F722B5" w:rsidRDefault="00DB47AC" w:rsidP="00DB47A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722B5">
        <w:rPr>
          <w:rStyle w:val="normaltextrun"/>
          <w:rFonts w:ascii="Avenir Light" w:hAnsi="Avenir Light" w:cs="Arial"/>
          <w:color w:val="000000" w:themeColor="text1"/>
        </w:rPr>
        <w:t xml:space="preserve">The tool, which can be used by production companies in the UK and Internationally making programmes in any genre, measures impact from the start of a production through to post and tracks activity across a number of areas including production office activity, on location or in the studio, through to post production. It asks users to record data on a variety of different activities from travel and energy use, materials to catering. </w:t>
      </w:r>
      <w:r w:rsidRPr="00F722B5">
        <w:rPr>
          <w:rStyle w:val="eop"/>
          <w:rFonts w:ascii="Avenir Light" w:hAnsi="Avenir Light" w:cs="Arial"/>
          <w:color w:val="000000" w:themeColor="text1"/>
        </w:rPr>
        <w:t> </w:t>
      </w:r>
    </w:p>
    <w:p w:rsidR="00DB47AC" w:rsidRPr="00F722B5" w:rsidRDefault="00DB47AC" w:rsidP="00DB47A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722B5">
        <w:rPr>
          <w:rStyle w:val="eop"/>
          <w:rFonts w:ascii="Avenir Light" w:hAnsi="Avenir Light" w:cs="Arial"/>
          <w:color w:val="000000" w:themeColor="text1"/>
        </w:rPr>
        <w:t> </w:t>
      </w:r>
    </w:p>
    <w:p w:rsidR="00DB47AC" w:rsidRPr="00F722B5" w:rsidRDefault="00DB47AC" w:rsidP="00DB47A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F722B5">
        <w:rPr>
          <w:rStyle w:val="normaltextrun"/>
          <w:rFonts w:ascii="Avenir Light" w:hAnsi="Avenir Light" w:cs="Arial"/>
          <w:color w:val="000000" w:themeColor="text1"/>
        </w:rPr>
        <w:t>In 2021, over 2000 individual production footprints were tracked in the tool. The average of these footprints provides the industry with a figure for the environmental impact of an hour of TV in 2021.</w:t>
      </w:r>
      <w:r w:rsidRPr="00F722B5">
        <w:rPr>
          <w:rStyle w:val="eop"/>
          <w:rFonts w:ascii="Avenir Light" w:hAnsi="Avenir Light" w:cs="Arial"/>
          <w:color w:val="000000" w:themeColor="text1"/>
        </w:rPr>
        <w:t> </w:t>
      </w:r>
    </w:p>
    <w:p w:rsidR="00DB47AC" w:rsidRDefault="00DB47AC" w:rsidP="00DB47A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venir Light" w:hAnsi="Avenir Light" w:cs="Arial"/>
        </w:rPr>
        <w:t> </w:t>
      </w:r>
    </w:p>
    <w:p w:rsidR="00DB47AC" w:rsidRDefault="00DB47AC" w:rsidP="00DB47A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Avenir Light" w:hAnsi="Avenir Light" w:cs="Arial"/>
        </w:rPr>
        <w:t> </w:t>
      </w:r>
    </w:p>
    <w:p w:rsidR="00DB47AC" w:rsidRDefault="00DB47AC" w:rsidP="00DB47A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DB47AC" w:rsidRDefault="00DB47AC" w:rsidP="00DB47AC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scxw94037492"/>
          <w:sz w:val="22"/>
          <w:szCs w:val="22"/>
        </w:rPr>
        <w:t> </w:t>
      </w:r>
      <w:r>
        <w:rPr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scxw94037492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Arial" w:hAnsi="Arial" w:cs="Arial"/>
          <w:color w:val="000000"/>
        </w:rPr>
        <w:t> </w:t>
      </w:r>
      <w:r>
        <w:rPr>
          <w:rStyle w:val="eop"/>
          <w:rFonts w:ascii="Avenir Next LT Pro" w:hAnsi="Avenir Next LT Pro" w:cs="Arial"/>
          <w:color w:val="000000"/>
        </w:rPr>
        <w:t> </w:t>
      </w:r>
    </w:p>
    <w:p w:rsidR="00DB47AC" w:rsidRDefault="00DB47AC" w:rsidP="00DB47A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7C40D4" w:rsidRDefault="00D21BAC"/>
    <w:sectPr w:rsidR="007C40D4" w:rsidSect="009F0459">
      <w:pgSz w:w="11900" w:h="16840"/>
      <w:pgMar w:top="85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LT Pro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AC"/>
    <w:rsid w:val="00256D0F"/>
    <w:rsid w:val="00484BD2"/>
    <w:rsid w:val="00486824"/>
    <w:rsid w:val="004D5DC9"/>
    <w:rsid w:val="005D1516"/>
    <w:rsid w:val="006444CC"/>
    <w:rsid w:val="006D69FE"/>
    <w:rsid w:val="006E0F09"/>
    <w:rsid w:val="0088055C"/>
    <w:rsid w:val="008C4745"/>
    <w:rsid w:val="009C72D5"/>
    <w:rsid w:val="009F0459"/>
    <w:rsid w:val="00B26F85"/>
    <w:rsid w:val="00B957BC"/>
    <w:rsid w:val="00BF15DD"/>
    <w:rsid w:val="00C0033F"/>
    <w:rsid w:val="00D21BAC"/>
    <w:rsid w:val="00DB47AC"/>
    <w:rsid w:val="00DF1AC7"/>
    <w:rsid w:val="00DF3525"/>
    <w:rsid w:val="00E86A21"/>
    <w:rsid w:val="00F7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7BB02"/>
  <w15:chartTrackingRefBased/>
  <w15:docId w15:val="{431EF533-27A9-4E43-8AE5-8C8FB2A1C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B47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B47AC"/>
  </w:style>
  <w:style w:type="character" w:customStyle="1" w:styleId="eop">
    <w:name w:val="eop"/>
    <w:basedOn w:val="DefaultParagraphFont"/>
    <w:rsid w:val="00DB47AC"/>
  </w:style>
  <w:style w:type="character" w:customStyle="1" w:styleId="scxw94037492">
    <w:name w:val="scxw94037492"/>
    <w:basedOn w:val="DefaultParagraphFont"/>
    <w:rsid w:val="00DB47AC"/>
  </w:style>
  <w:style w:type="character" w:styleId="Hyperlink">
    <w:name w:val="Hyperlink"/>
    <w:basedOn w:val="DefaultParagraphFont"/>
    <w:uiPriority w:val="99"/>
    <w:unhideWhenUsed/>
    <w:rsid w:val="004868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2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arealbert.org/2022/06/13/our-2021-annual-review-is-ou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2022-06-14T10:12:00Z</dcterms:created>
  <dcterms:modified xsi:type="dcterms:W3CDTF">2022-06-14T10:12:00Z</dcterms:modified>
</cp:coreProperties>
</file>